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A80" w:rsidRPr="00F81A80" w:rsidRDefault="00F81A80" w:rsidP="00F81A80">
      <w:pPr>
        <w:shd w:val="clear" w:color="auto" w:fill="F5F5F5"/>
        <w:spacing w:after="0" w:line="240" w:lineRule="auto"/>
        <w:jc w:val="both"/>
        <w:outlineLvl w:val="0"/>
        <w:rPr>
          <w:rFonts w:ascii="Times New Roman" w:eastAsia="Times New Roman" w:hAnsi="Times New Roman" w:cs="Times New Roman"/>
          <w:b/>
          <w:bCs/>
          <w:i/>
          <w:color w:val="FF0000"/>
          <w:kern w:val="36"/>
          <w:sz w:val="40"/>
          <w:szCs w:val="40"/>
          <w:lang w:eastAsia="ru-RU"/>
        </w:rPr>
      </w:pPr>
      <w:r w:rsidRPr="00F81A80">
        <w:rPr>
          <w:rFonts w:ascii="Times New Roman" w:eastAsia="Times New Roman" w:hAnsi="Times New Roman" w:cs="Times New Roman"/>
          <w:b/>
          <w:bCs/>
          <w:i/>
          <w:color w:val="FF0000"/>
          <w:kern w:val="36"/>
          <w:sz w:val="40"/>
          <w:szCs w:val="40"/>
          <w:lang w:eastAsia="ru-RU"/>
        </w:rPr>
        <w:t>Консультация для родителей "</w:t>
      </w:r>
      <w:proofErr w:type="spellStart"/>
      <w:r w:rsidRPr="00F81A80">
        <w:rPr>
          <w:rFonts w:ascii="Times New Roman" w:eastAsia="Times New Roman" w:hAnsi="Times New Roman" w:cs="Times New Roman"/>
          <w:b/>
          <w:bCs/>
          <w:i/>
          <w:color w:val="FF0000"/>
          <w:kern w:val="36"/>
          <w:sz w:val="40"/>
          <w:szCs w:val="40"/>
          <w:lang w:eastAsia="ru-RU"/>
        </w:rPr>
        <w:t>Пластилинография</w:t>
      </w:r>
      <w:proofErr w:type="spellEnd"/>
      <w:r w:rsidRPr="00F81A80">
        <w:rPr>
          <w:rFonts w:ascii="Times New Roman" w:eastAsia="Times New Roman" w:hAnsi="Times New Roman" w:cs="Times New Roman"/>
          <w:b/>
          <w:bCs/>
          <w:i/>
          <w:color w:val="FF0000"/>
          <w:kern w:val="36"/>
          <w:sz w:val="40"/>
          <w:szCs w:val="40"/>
          <w:lang w:eastAsia="ru-RU"/>
        </w:rPr>
        <w:t xml:space="preserve"> как средство развития творческих способностей детей дошкольного возраста"</w:t>
      </w:r>
    </w:p>
    <w:p w:rsidR="00F81A80" w:rsidRPr="00F81A80" w:rsidRDefault="00F81A80" w:rsidP="00F81A80">
      <w:pPr>
        <w:pStyle w:val="a3"/>
        <w:shd w:val="clear" w:color="auto" w:fill="F5F5F5"/>
        <w:spacing w:before="0" w:beforeAutospacing="0" w:after="0" w:afterAutospacing="0"/>
        <w:jc w:val="both"/>
        <w:rPr>
          <w:color w:val="000000"/>
          <w:sz w:val="28"/>
          <w:szCs w:val="28"/>
        </w:rPr>
      </w:pPr>
    </w:p>
    <w:p w:rsidR="00F81A80" w:rsidRPr="00F81A80" w:rsidRDefault="00F81A80" w:rsidP="00F81A80">
      <w:pPr>
        <w:pStyle w:val="a3"/>
        <w:shd w:val="clear" w:color="auto" w:fill="F5F5F5"/>
        <w:spacing w:before="0" w:beforeAutospacing="0" w:after="0" w:afterAutospacing="0"/>
        <w:jc w:val="both"/>
        <w:rPr>
          <w:color w:val="000000"/>
          <w:sz w:val="28"/>
          <w:szCs w:val="28"/>
        </w:rPr>
      </w:pPr>
    </w:p>
    <w:p w:rsidR="00F81A80" w:rsidRPr="00F81A80" w:rsidRDefault="00F81A80" w:rsidP="00F81A80">
      <w:pPr>
        <w:pStyle w:val="a3"/>
        <w:shd w:val="clear" w:color="auto" w:fill="F5F5F5"/>
        <w:spacing w:before="0" w:beforeAutospacing="0" w:after="0" w:afterAutospacing="0"/>
        <w:jc w:val="both"/>
        <w:rPr>
          <w:color w:val="000000"/>
          <w:sz w:val="28"/>
          <w:szCs w:val="28"/>
        </w:rPr>
      </w:pP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Дорогие родители!</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 xml:space="preserve">Известно, что детская речь и мышление в большой степени зависит от физиологических причин. Именно поэтому, при коррекции моторики происходит достаточно быстрое улучшение речи и мышления ребенка. Уровень развития речи находится в прямой зависимости от степени </w:t>
      </w:r>
      <w:proofErr w:type="spellStart"/>
      <w:r w:rsidRPr="00F81A80">
        <w:rPr>
          <w:color w:val="000000"/>
          <w:sz w:val="28"/>
          <w:szCs w:val="28"/>
        </w:rPr>
        <w:t>сформированности</w:t>
      </w:r>
      <w:proofErr w:type="spellEnd"/>
      <w:r w:rsidRPr="00F81A80">
        <w:rPr>
          <w:color w:val="000000"/>
          <w:sz w:val="28"/>
          <w:szCs w:val="28"/>
        </w:rPr>
        <w:t xml:space="preserve"> тонких движений пальцев рук. Если развитие движений пальцев соответствует возрасту, то и речевое развитие находится в пределах нормы, если же развитие движений пальцев отстает, то задерживается и речевое развитие, хотя общая моторика при этом может быть нормальной и даже выше нормы. Другими словами, формирование речи совершается под влиянием импульсов, идущих от рук. Это значит, что формирование устной речи ребенка начинается тогда, когда движения пальцев рук достигают достаточной точности. Поэтому, чтобы научить малыша говорить, необходимо не только тренировать его артикуляционный аппарат, но и развивать движения пальцев рук, или мелкую моторику</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Важную роль в формировании мелкой моторики играет изобразительная деятельность. Это эффективное средство познания действительности. Данная деятельность помогает развитию и формированию зрительных восприятий, воображения, памяти, пространственных представлений, чувств и других психических процессов. Формируются такие свойства личности, как настойчивость, целенаправленность, аккуратность, трудолюбие.</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Развитию мелкой моторики рук, пробуждения интереса к изобразительной деятельности у детей, способствует нетрадиционная форма работы с пластилином - «</w:t>
      </w:r>
      <w:proofErr w:type="spellStart"/>
      <w:r w:rsidRPr="00F81A80">
        <w:rPr>
          <w:color w:val="000000"/>
          <w:sz w:val="28"/>
          <w:szCs w:val="28"/>
        </w:rPr>
        <w:t>Пластилинография</w:t>
      </w:r>
      <w:proofErr w:type="spellEnd"/>
      <w:r w:rsidRPr="00F81A80">
        <w:rPr>
          <w:color w:val="000000"/>
          <w:sz w:val="28"/>
          <w:szCs w:val="28"/>
        </w:rPr>
        <w:t>». Совершенствуя и координируя движения пальцев и кистей рук, «</w:t>
      </w:r>
      <w:proofErr w:type="spellStart"/>
      <w:r w:rsidRPr="00F81A80">
        <w:rPr>
          <w:color w:val="000000"/>
          <w:sz w:val="28"/>
          <w:szCs w:val="28"/>
        </w:rPr>
        <w:t>пластилинография</w:t>
      </w:r>
      <w:proofErr w:type="spellEnd"/>
      <w:r w:rsidRPr="00F81A80">
        <w:rPr>
          <w:color w:val="000000"/>
          <w:sz w:val="28"/>
          <w:szCs w:val="28"/>
        </w:rPr>
        <w:t>» влияет на общее интеллектуальное развитие ребёнка, в том числе и на развитие речи.</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w:t>
      </w:r>
      <w:proofErr w:type="spellStart"/>
      <w:r w:rsidRPr="00F81A80">
        <w:rPr>
          <w:color w:val="000000"/>
          <w:sz w:val="28"/>
          <w:szCs w:val="28"/>
        </w:rPr>
        <w:t>Пластилинография</w:t>
      </w:r>
      <w:proofErr w:type="spellEnd"/>
      <w:r w:rsidRPr="00F81A80">
        <w:rPr>
          <w:color w:val="000000"/>
          <w:sz w:val="28"/>
          <w:szCs w:val="28"/>
        </w:rPr>
        <w:t xml:space="preserve">» (от «графия» - создавать, изображать, «пластилин» - материал, при помощи которого осуществляется исполнение замысла) – это техника, суть которой заключается в создании пластилином лепной картины на какой – либо основе (бумажной, картонной и др., благодаря которой изображения получаются более или менее выпуклые, </w:t>
      </w:r>
      <w:proofErr w:type="spellStart"/>
      <w:r w:rsidRPr="00F81A80">
        <w:rPr>
          <w:color w:val="000000"/>
          <w:sz w:val="28"/>
          <w:szCs w:val="28"/>
        </w:rPr>
        <w:t>полуобъёмные</w:t>
      </w:r>
      <w:proofErr w:type="spellEnd"/>
      <w:r w:rsidRPr="00F81A80">
        <w:rPr>
          <w:color w:val="000000"/>
          <w:sz w:val="28"/>
          <w:szCs w:val="28"/>
        </w:rPr>
        <w:t xml:space="preserve"> и на горизонтальной поверхности.</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 xml:space="preserve">Пластилин - пластичный и мягкий материал для детского творчества, обладающий свойством принимать и держать заданную форму, а основным инструментом в </w:t>
      </w:r>
      <w:proofErr w:type="spellStart"/>
      <w:r w:rsidRPr="00F81A80">
        <w:rPr>
          <w:color w:val="000000"/>
          <w:sz w:val="28"/>
          <w:szCs w:val="28"/>
        </w:rPr>
        <w:t>пластилинографии</w:t>
      </w:r>
      <w:proofErr w:type="spellEnd"/>
      <w:r w:rsidRPr="00F81A80">
        <w:rPr>
          <w:color w:val="000000"/>
          <w:sz w:val="28"/>
          <w:szCs w:val="28"/>
        </w:rPr>
        <w:t xml:space="preserve"> являются руки, следовательно, уровень развития мелкой моторики рук детей зависит от умения владеть собственными руками. Данная техника хороша тем, что занимаясь </w:t>
      </w:r>
      <w:proofErr w:type="spellStart"/>
      <w:r w:rsidRPr="00F81A80">
        <w:rPr>
          <w:color w:val="000000"/>
          <w:sz w:val="28"/>
          <w:szCs w:val="28"/>
        </w:rPr>
        <w:lastRenderedPageBreak/>
        <w:t>пластилинографией</w:t>
      </w:r>
      <w:proofErr w:type="spellEnd"/>
      <w:r w:rsidRPr="00F81A80">
        <w:rPr>
          <w:color w:val="000000"/>
          <w:sz w:val="28"/>
          <w:szCs w:val="28"/>
        </w:rPr>
        <w:t>, у ребенка развивается умелость рук, укрепляется сила рук, движения обеих рук становятся более согласованными, а движения пальцев дифференцируются, ребенок подготавливает руку к освоению такого сложного навыка, как письмо. Этому всему способствует хорошая мышечная нагрузка пальчиков. Тренировка и моторика пальцев в первую очередь происходит с помощью лепки из пластилина, таким образом, быстро развиваются творческие способности ребенка, а еще пластилин хорошо развивает мелкую моторику рук.</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Этот вид творчества благотворно влияет на развитие внимания и памяти: дети запоминают приёмы и способы работы с пластилином, по мере необходимости воспроизводят сохранённые в памяти знания и умения, самостоятельно фантазируют и применяют полученные знания на практике.</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 xml:space="preserve">Занятия </w:t>
      </w:r>
      <w:proofErr w:type="spellStart"/>
      <w:r w:rsidRPr="00F81A80">
        <w:rPr>
          <w:color w:val="000000"/>
          <w:sz w:val="28"/>
          <w:szCs w:val="28"/>
        </w:rPr>
        <w:t>пластилинографией</w:t>
      </w:r>
      <w:proofErr w:type="spellEnd"/>
      <w:r w:rsidRPr="00F81A80">
        <w:rPr>
          <w:color w:val="000000"/>
          <w:sz w:val="28"/>
          <w:szCs w:val="28"/>
        </w:rPr>
        <w:t xml:space="preserve"> воспитывают в детях усидчивость, ответственность, аккуратность, бережное отношение к окружающим предметам, творческие способности.</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 xml:space="preserve">Прежде чем приступить к лепке из пластилина, следует овладеть основными приемами, такими как раскатывание, скатывание, сплющивание, </w:t>
      </w:r>
      <w:proofErr w:type="spellStart"/>
      <w:r w:rsidRPr="00F81A80">
        <w:rPr>
          <w:color w:val="000000"/>
          <w:sz w:val="28"/>
          <w:szCs w:val="28"/>
        </w:rPr>
        <w:t>прищипывание</w:t>
      </w:r>
      <w:proofErr w:type="spellEnd"/>
      <w:r w:rsidRPr="00F81A80">
        <w:rPr>
          <w:color w:val="000000"/>
          <w:sz w:val="28"/>
          <w:szCs w:val="28"/>
        </w:rPr>
        <w:t>, оттягивание и заглаживание и др. Овладение ими поможет создавать необходимые формы и придавать фигурам соответствующее положение.</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Скатывание.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Раскатывание. Позволяет превратить пластилиновый шар в яйцо или цилиндр. Скатать шарик и прямолинейными движениями рук преобразовать в цилиндр. Яйцо получиться, если руки поставить наклонно относительно друг друга и выполнить раскатывание.</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Сплющивание. Чтобы получить лепешку или диск, сначала скатывают шарик, потом его сильно сдавливают между ладошками, или прижимают ладошкой к столу.</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proofErr w:type="spellStart"/>
      <w:r w:rsidRPr="00F81A80">
        <w:rPr>
          <w:color w:val="000000"/>
          <w:sz w:val="28"/>
          <w:szCs w:val="28"/>
        </w:rPr>
        <w:lastRenderedPageBreak/>
        <w:t>Прищипывание</w:t>
      </w:r>
      <w:proofErr w:type="spellEnd"/>
      <w:r w:rsidRPr="00F81A80">
        <w:rPr>
          <w:color w:val="000000"/>
          <w:sz w:val="28"/>
          <w:szCs w:val="28"/>
        </w:rPr>
        <w:t>.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Оттягивание. Похоже на предыдущий прием, но после захвата пластилина его оттягивают и формуют новый элемент или деталь.</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Заглаживание.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Разрезание. Разделение бруска пластилина стеком или резачком на отдельные куски.</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Соединение. Прикладывание и несильное прижимание деталей друг к другу. При этом нужно соизмерять силу и не допускать деформации деталей.</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Пластилиновую фигурку можно слепить двумя способами: из целого куска пластилина или соединить несколько деталей в одну. Использование и соединение разнообразных деталей при лепке позволяет сделать фигурки более сложными, детализированными.</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Следует помнить, что главное в работе с пластилином — не переоценить возможности ребенка, не только вызвать интерес у ребенка к лепке, но и поддержать его, тогда он ощутит максимум удовольствия от процесса лепки и от результатов своей работы. Ведь это для ребенка — залог будущего успеха.</w:t>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br/>
      </w:r>
    </w:p>
    <w:p w:rsidR="00F81A80" w:rsidRPr="00F81A80" w:rsidRDefault="00F81A80" w:rsidP="00F81A80">
      <w:pPr>
        <w:pStyle w:val="a3"/>
        <w:shd w:val="clear" w:color="auto" w:fill="F5F5F5"/>
        <w:spacing w:before="0" w:beforeAutospacing="0" w:after="0" w:afterAutospacing="0"/>
        <w:jc w:val="both"/>
        <w:rPr>
          <w:color w:val="000000"/>
          <w:sz w:val="28"/>
          <w:szCs w:val="28"/>
        </w:rPr>
      </w:pPr>
      <w:r w:rsidRPr="00F81A80">
        <w:rPr>
          <w:color w:val="000000"/>
          <w:sz w:val="28"/>
          <w:szCs w:val="28"/>
        </w:rPr>
        <w:t>Желаю творческих успехов!</w:t>
      </w:r>
    </w:p>
    <w:p w:rsidR="008C684C" w:rsidRPr="00F81A80" w:rsidRDefault="00F81A80" w:rsidP="00F81A80">
      <w:pPr>
        <w:jc w:val="both"/>
        <w:rPr>
          <w:rFonts w:ascii="Times New Roman" w:hAnsi="Times New Roman" w:cs="Times New Roman"/>
          <w:sz w:val="28"/>
          <w:szCs w:val="28"/>
        </w:rPr>
      </w:pPr>
    </w:p>
    <w:sectPr w:rsidR="008C684C" w:rsidRPr="00F81A80" w:rsidSect="00F81A80">
      <w:pgSz w:w="11906" w:h="16838"/>
      <w:pgMar w:top="1134" w:right="850" w:bottom="1134" w:left="1701" w:header="708" w:footer="708"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81A80"/>
    <w:rsid w:val="00031AC8"/>
    <w:rsid w:val="001B40BA"/>
    <w:rsid w:val="00715C77"/>
    <w:rsid w:val="00E93F19"/>
    <w:rsid w:val="00F3657C"/>
    <w:rsid w:val="00F81A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57C"/>
  </w:style>
  <w:style w:type="paragraph" w:styleId="1">
    <w:name w:val="heading 1"/>
    <w:basedOn w:val="a"/>
    <w:link w:val="10"/>
    <w:uiPriority w:val="9"/>
    <w:qFormat/>
    <w:rsid w:val="00F81A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A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81A80"/>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895165661">
      <w:bodyDiv w:val="1"/>
      <w:marLeft w:val="0"/>
      <w:marRight w:val="0"/>
      <w:marTop w:val="0"/>
      <w:marBottom w:val="0"/>
      <w:divBdr>
        <w:top w:val="none" w:sz="0" w:space="0" w:color="auto"/>
        <w:left w:val="none" w:sz="0" w:space="0" w:color="auto"/>
        <w:bottom w:val="none" w:sz="0" w:space="0" w:color="auto"/>
        <w:right w:val="none" w:sz="0" w:space="0" w:color="auto"/>
      </w:divBdr>
    </w:div>
    <w:div w:id="12444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844</Words>
  <Characters>4811</Characters>
  <Application>Microsoft Office Word</Application>
  <DocSecurity>0</DocSecurity>
  <Lines>40</Lines>
  <Paragraphs>11</Paragraphs>
  <ScaleCrop>false</ScaleCrop>
  <Company/>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2021-10-04T09:49:00Z</dcterms:created>
  <dcterms:modified xsi:type="dcterms:W3CDTF">2021-10-04T09:49:00Z</dcterms:modified>
</cp:coreProperties>
</file>